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Stern-Ellis 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Ethan Stern-Ellis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Spanish 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24 Sept. 2013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Snapshot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 gusta fútbol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 gusta tocar guitarra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 gusta mi perro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Yo soy alto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Yo soy amigable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Yo soy atletico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Yo nací en San Diego, California, en el veintinueve de enero mil novecientos noventa y nueve. Yo tengo dos mamas y una hermana. Mi perro se llama Ari y es el mejor animal del todo mundo. Me encanta jugar futbol y estar con mis amigos. Para colegio, yo quiero ir a UCSB y jugar en el equipo de fútbol. Luego quiero jugar futbol profesional y viajar en muchos países diferentes. </w:t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-19049</wp:posOffset>
            </wp:positionH>
            <wp:positionV relativeFrom="paragraph">
              <wp:posOffset>828675</wp:posOffset>
            </wp:positionV>
            <wp:extent cy="4457700" cx="5943600"/>
            <wp:wrapTopAndBottom distT="19050" distB="19050"/>
            <wp:docPr id="1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4457700" cx="594360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Stern-Ellis Snapshot.docx</dc:title>
</cp:coreProperties>
</file>